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8C62FE" w14:textId="4EC74449" w:rsidR="00BB180B" w:rsidRPr="00FE4320" w:rsidRDefault="00E05486" w:rsidP="00FE4320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057A8191" w14:textId="77777777" w:rsidR="008D0221" w:rsidRDefault="008D0221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/>
          <w:b/>
          <w:bCs/>
          <w:sz w:val="20"/>
          <w:szCs w:val="20"/>
          <w:u w:val="single"/>
        </w:rPr>
      </w:pPr>
    </w:p>
    <w:p w14:paraId="14186ABE" w14:textId="09546384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3DB5D84F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</w:t>
      </w:r>
      <w:r w:rsidR="00192FE3">
        <w:rPr>
          <w:rFonts w:ascii="Garamond" w:hAnsi="Garamond"/>
          <w:sz w:val="20"/>
          <w:szCs w:val="20"/>
        </w:rPr>
        <w:t>sopra</w:t>
      </w:r>
      <w:r w:rsidRPr="00502221">
        <w:rPr>
          <w:rFonts w:ascii="Garamond" w:hAnsi="Garamond"/>
          <w:sz w:val="20"/>
          <w:szCs w:val="20"/>
        </w:rPr>
        <w:t>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285D17DF" w14:textId="4F3C4BA2" w:rsidR="00BB180B" w:rsidRDefault="00502221" w:rsidP="00BB180B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</w:t>
      </w:r>
      <w:r w:rsidR="00192FE3">
        <w:rPr>
          <w:rFonts w:ascii="Garamond" w:hAnsi="Garamond"/>
          <w:sz w:val="20"/>
          <w:szCs w:val="20"/>
        </w:rPr>
        <w:t>sopra</w:t>
      </w:r>
      <w:r w:rsidRPr="00502221">
        <w:rPr>
          <w:rFonts w:ascii="Garamond" w:hAnsi="Garamond"/>
          <w:sz w:val="20"/>
          <w:szCs w:val="20"/>
        </w:rPr>
        <w:t>, il concorrente dichiara che i medesimi dati aggiornati sono riscontrabili sul casellario delle società di ingegneria e professionali dell’ANAC.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</w:t>
      </w:r>
      <w:r w:rsidRPr="006F21D3">
        <w:rPr>
          <w:rFonts w:ascii="Garamond" w:hAnsi="Garamond"/>
          <w:sz w:val="20"/>
          <w:szCs w:val="20"/>
        </w:rPr>
        <w:lastRenderedPageBreak/>
        <w:t>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77777777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48C904BD" w14:textId="29090ADF" w:rsidR="00600032" w:rsidRPr="00192FE3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65EA8097" w14:textId="17764339" w:rsidR="002C571C" w:rsidRPr="006F21D3" w:rsidRDefault="002C571C" w:rsidP="00192FE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lastRenderedPageBreak/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45F81" w14:textId="77777777" w:rsidR="00833478" w:rsidRDefault="00833478">
      <w:r>
        <w:separator/>
      </w:r>
    </w:p>
  </w:endnote>
  <w:endnote w:type="continuationSeparator" w:id="0">
    <w:p w14:paraId="327C268C" w14:textId="77777777" w:rsidR="00833478" w:rsidRDefault="0083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35E82" w14:textId="77777777" w:rsidR="00833478" w:rsidRDefault="00833478">
      <w:r>
        <w:separator/>
      </w:r>
    </w:p>
  </w:footnote>
  <w:footnote w:type="continuationSeparator" w:id="0">
    <w:p w14:paraId="1B59BCF6" w14:textId="77777777" w:rsidR="00833478" w:rsidRDefault="00833478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145A" w14:textId="3EA312F0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</w:t>
    </w:r>
    <w:r w:rsidR="00BB180B">
      <w:rPr>
        <w:rFonts w:ascii="Garamond" w:hAnsi="Garamond"/>
        <w:sz w:val="16"/>
        <w:szCs w:val="16"/>
      </w:rPr>
      <w:t xml:space="preserve"> n. </w:t>
    </w:r>
    <w:r w:rsidR="00192FE3">
      <w:rPr>
        <w:rFonts w:ascii="Garamond" w:hAnsi="Garamond"/>
        <w:sz w:val="16"/>
        <w:szCs w:val="16"/>
      </w:rPr>
      <w:t>6</w:t>
    </w:r>
    <w:r w:rsidRPr="005F5553">
      <w:rPr>
        <w:rFonts w:ascii="Garamond" w:hAnsi="Garamond"/>
        <w:sz w:val="16"/>
        <w:szCs w:val="16"/>
      </w:rPr>
      <w:t xml:space="preserve">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60AF77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92FE3"/>
    <w:rsid w:val="001960C2"/>
    <w:rsid w:val="001B49CC"/>
    <w:rsid w:val="001B74DA"/>
    <w:rsid w:val="001D37BE"/>
    <w:rsid w:val="001D6C71"/>
    <w:rsid w:val="001E5E4A"/>
    <w:rsid w:val="001E62BB"/>
    <w:rsid w:val="001E652B"/>
    <w:rsid w:val="00216352"/>
    <w:rsid w:val="00226E40"/>
    <w:rsid w:val="00227CB3"/>
    <w:rsid w:val="002300F6"/>
    <w:rsid w:val="002535E7"/>
    <w:rsid w:val="00262C2D"/>
    <w:rsid w:val="0027416E"/>
    <w:rsid w:val="00284814"/>
    <w:rsid w:val="002B40B7"/>
    <w:rsid w:val="002C571C"/>
    <w:rsid w:val="002D2937"/>
    <w:rsid w:val="002E75E1"/>
    <w:rsid w:val="00314790"/>
    <w:rsid w:val="0035230F"/>
    <w:rsid w:val="00356B46"/>
    <w:rsid w:val="00372825"/>
    <w:rsid w:val="003A2EF0"/>
    <w:rsid w:val="003A61AA"/>
    <w:rsid w:val="003A7A47"/>
    <w:rsid w:val="003B216F"/>
    <w:rsid w:val="003C796D"/>
    <w:rsid w:val="003D3850"/>
    <w:rsid w:val="003D6A42"/>
    <w:rsid w:val="003F4458"/>
    <w:rsid w:val="003F6B4B"/>
    <w:rsid w:val="00401EAE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E1685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33478"/>
    <w:rsid w:val="00841423"/>
    <w:rsid w:val="00891BFD"/>
    <w:rsid w:val="008D0221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80B"/>
    <w:rsid w:val="00BB1FCB"/>
    <w:rsid w:val="00BE43AD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392C"/>
    <w:rsid w:val="00E91D12"/>
    <w:rsid w:val="00F17925"/>
    <w:rsid w:val="00F506CE"/>
    <w:rsid w:val="00F50CC5"/>
    <w:rsid w:val="00F6227D"/>
    <w:rsid w:val="00F9450C"/>
    <w:rsid w:val="00FA3353"/>
    <w:rsid w:val="00FA7275"/>
    <w:rsid w:val="00FE4320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F0E2-F346-49C9-8B73-3AEA19D1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Siciliani, Rachele</cp:lastModifiedBy>
  <cp:revision>3</cp:revision>
  <dcterms:created xsi:type="dcterms:W3CDTF">2020-04-16T06:11:00Z</dcterms:created>
  <dcterms:modified xsi:type="dcterms:W3CDTF">2020-04-16T06:16:00Z</dcterms:modified>
</cp:coreProperties>
</file>